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A4102A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335B8C" w:rsidRPr="003C794D" w:rsidRDefault="00335B8C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1"/>
        <w:gridCol w:w="859"/>
        <w:gridCol w:w="570"/>
        <w:gridCol w:w="10"/>
        <w:gridCol w:w="134"/>
        <w:gridCol w:w="278"/>
        <w:gridCol w:w="13"/>
        <w:gridCol w:w="1400"/>
        <w:gridCol w:w="726"/>
        <w:gridCol w:w="1117"/>
        <w:gridCol w:w="6"/>
        <w:gridCol w:w="275"/>
        <w:gridCol w:w="9"/>
        <w:gridCol w:w="436"/>
        <w:gridCol w:w="414"/>
        <w:gridCol w:w="724"/>
        <w:gridCol w:w="552"/>
        <w:gridCol w:w="148"/>
        <w:gridCol w:w="640"/>
        <w:gridCol w:w="23"/>
        <w:gridCol w:w="325"/>
        <w:gridCol w:w="293"/>
        <w:gridCol w:w="416"/>
        <w:gridCol w:w="151"/>
        <w:gridCol w:w="645"/>
        <w:gridCol w:w="510"/>
      </w:tblGrid>
      <w:tr w:rsidR="003C794D" w:rsidRPr="003C794D" w:rsidTr="00401175">
        <w:trPr>
          <w:trHeight w:val="240"/>
          <w:jc w:val="right"/>
        </w:trPr>
        <w:tc>
          <w:tcPr>
            <w:tcW w:w="7632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3856AC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C794D">
              <w:rPr>
                <w:rFonts w:ascii="Arial Narrow" w:hAnsi="Arial Narrow" w:cs="Arial"/>
                <w:sz w:val="10"/>
                <w:szCs w:val="10"/>
              </w:rPr>
              <w:t>(Для магистрантов-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М1</w:t>
            </w:r>
            <w:r w:rsidRPr="003C794D">
              <w:rPr>
                <w:rFonts w:ascii="Arial Narrow" w:hAnsi="Arial Narrow" w:cs="Arial"/>
                <w:sz w:val="10"/>
                <w:szCs w:val="10"/>
              </w:rPr>
              <w:t xml:space="preserve"> или 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</w:t>
            </w:r>
            <w:proofErr w:type="gramStart"/>
            <w:r w:rsidRPr="003C794D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3C794D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3C794D" w:rsidRPr="003C794D" w:rsidTr="00335B8C">
        <w:trPr>
          <w:trHeight w:val="233"/>
          <w:jc w:val="right"/>
        </w:trPr>
        <w:tc>
          <w:tcPr>
            <w:tcW w:w="2234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335B8C">
        <w:trPr>
          <w:trHeight w:val="183"/>
          <w:jc w:val="right"/>
        </w:trPr>
        <w:tc>
          <w:tcPr>
            <w:tcW w:w="2512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proofErr w:type="gramStart"/>
            <w:r w:rsidRPr="003C794D">
              <w:rPr>
                <w:rFonts w:ascii="Arial" w:hAnsi="Arial" w:cs="Arial"/>
                <w:b/>
                <w:sz w:val="20"/>
                <w:szCs w:val="20"/>
              </w:rPr>
              <w:t>показатель к</w:t>
            </w:r>
            <w:r w:rsidRPr="003C794D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3C794D">
              <w:rPr>
                <w:rFonts w:ascii="Arial Narrow" w:hAnsi="Arial Narrow"/>
                <w:spacing w:val="-10"/>
                <w:sz w:val="17"/>
                <w:szCs w:val="17"/>
              </w:rPr>
              <w:t xml:space="preserve">(4-43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- количество </w:t>
            </w:r>
            <w:proofErr w:type="gramEnd"/>
          </w:p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докумен</w:t>
            </w:r>
            <w:r w:rsidR="0094164E">
              <w:rPr>
                <w:rFonts w:ascii="Arial Narrow" w:hAnsi="Arial Narrow"/>
                <w:spacing w:val="-6"/>
                <w:sz w:val="17"/>
                <w:szCs w:val="17"/>
              </w:rPr>
              <w:t>тов,  подтверждающих достижения</w:t>
            </w:r>
            <w:r w:rsidR="00335B8C"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</w:p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или  доли  участия</w:t>
            </w:r>
            <w:r w:rsidRPr="003C794D">
              <w:rPr>
                <w:spacing w:val="-6"/>
              </w:rPr>
              <w:t xml:space="preserve">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соискателя)</w:t>
            </w: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1520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6AC" w:rsidRPr="003C794D" w:rsidTr="00905710">
        <w:trPr>
          <w:trHeight w:val="148"/>
          <w:jc w:val="right"/>
        </w:trPr>
        <w:tc>
          <w:tcPr>
            <w:tcW w:w="210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2015/2016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2015г.) </w:t>
            </w:r>
          </w:p>
        </w:tc>
        <w:tc>
          <w:tcPr>
            <w:tcW w:w="64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3856AC" w:rsidRPr="003C794D" w:rsidRDefault="003856AC" w:rsidP="0019640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2016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5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3856A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3856AC" w:rsidRPr="003C794D" w:rsidRDefault="003856AC" w:rsidP="003856A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3856AC" w:rsidRPr="003C794D" w:rsidRDefault="003856AC" w:rsidP="003856A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2017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3856AC" w:rsidRPr="003C794D" w:rsidTr="007C1403">
        <w:trPr>
          <w:trHeight w:val="246"/>
          <w:jc w:val="right"/>
        </w:trPr>
        <w:tc>
          <w:tcPr>
            <w:tcW w:w="2525" w:type="dxa"/>
            <w:gridSpan w:val="7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8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24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8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76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23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76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9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6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11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 w:val="restart"/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1C1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C794D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C16C4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12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1C16C4" w:rsidRDefault="003856AC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1C16C4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7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1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 w:val="restart"/>
            <w:shd w:val="clear" w:color="auto" w:fill="FFFFCC"/>
            <w:vAlign w:val="center"/>
          </w:tcPr>
          <w:p w:rsidR="003856AC" w:rsidRPr="003C794D" w:rsidRDefault="003856AC" w:rsidP="007937B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стипендии,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состязания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тов, имеющ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3856AC" w:rsidRPr="003C794D" w:rsidRDefault="00F76D8E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56AC">
              <w:rPr>
                <w:rFonts w:ascii="Arial Narrow" w:hAnsi="Arial Narrow"/>
                <w:sz w:val="16"/>
                <w:szCs w:val="16"/>
              </w:rPr>
              <w:t>региональный</w:t>
            </w:r>
            <w:r w:rsidR="003856AC"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56AC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856AC"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56AC"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="003856AC"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2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3856AC" w:rsidRPr="003C794D" w:rsidRDefault="00F76D8E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56AC">
              <w:rPr>
                <w:rFonts w:ascii="Arial Narrow" w:hAnsi="Arial Narrow"/>
                <w:sz w:val="16"/>
                <w:szCs w:val="16"/>
              </w:rPr>
              <w:t>вузовский</w:t>
            </w:r>
            <w:r w:rsidR="003856AC"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56AC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3856AC" w:rsidRPr="003C794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856AC"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24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cantSplit/>
          <w:trHeight w:val="8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856AC" w:rsidRPr="003C794D" w:rsidRDefault="003856AC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cantSplit/>
          <w:trHeight w:val="14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cantSplit/>
          <w:trHeight w:val="6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cantSplit/>
          <w:trHeight w:val="20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. Солженицына, В. Туманова, Ю. Маслюкова,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cantSplit/>
          <w:trHeight w:val="24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38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A97E05" w:rsidRDefault="003856AC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A97E05" w:rsidRDefault="003856AC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117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251F39" w:rsidRDefault="003856AC" w:rsidP="00FB3296">
            <w:pPr>
              <w:spacing w:line="204" w:lineRule="auto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251F39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D2292A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11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6AC" w:rsidRPr="003C794D" w:rsidRDefault="003856AC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6AC" w:rsidRPr="003C794D" w:rsidRDefault="003856AC" w:rsidP="00FB3296">
            <w:pPr>
              <w:spacing w:line="204" w:lineRule="auto"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международного, всероссийского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уровня 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 России </w:t>
            </w:r>
            <w:r w:rsidRPr="00251F39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FB3296" w:rsidRDefault="003856AC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A97E05">
        <w:trPr>
          <w:trHeight w:val="1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6AC" w:rsidRPr="00FB3296" w:rsidRDefault="003856AC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всероссийско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42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3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143F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и акций по направлениям: ра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ризации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творческой деятельности;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привлечения талантливых абитурие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тов,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щенным слоям населения; увеличение каналов и способов информиров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населения о событиях и мероприятиях региона;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и поддер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образовательной,  научно-исследовательской и инновационной 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де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я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тельности; в том числе в рамках реализации проектов по выполнению Дорожной карты ТГУ и прочих проектов по совершенствованию деятельности ТГУ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с привлечением финансир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23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6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24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25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rPr>
                <w:rFonts w:ascii="Arial Narrow" w:hAnsi="Arial Narrow"/>
                <w:sz w:val="13"/>
                <w:szCs w:val="13"/>
                <w:highlight w:val="red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eastAsia="Calibri" w:hAnsi="Arial Narrow" w:cs="Times New Roman"/>
                <w:sz w:val="13"/>
                <w:szCs w:val="13"/>
              </w:rPr>
              <w:t xml:space="preserve">    </w:t>
            </w:r>
            <w:r w:rsidRPr="003C794D">
              <w:rPr>
                <w:rFonts w:ascii="Arial Narrow" w:hAnsi="Arial Narrow"/>
                <w:b/>
                <w:sz w:val="13"/>
                <w:szCs w:val="13"/>
                <w:vertAlign w:val="superscript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привлечения </w:t>
            </w:r>
          </w:p>
          <w:p w:rsidR="003856AC" w:rsidRPr="003C794D" w:rsidRDefault="003856AC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3856AC" w:rsidRPr="003C794D" w:rsidRDefault="003856AC" w:rsidP="00A410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27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28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29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5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и акциях по направлениям деятельности: развитие творческого потенциала, поиск новых форм творчества и популяризация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развитие и по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образовательной,  научно-исследовательской и инновационной деятельности; увеличение каналов и способов информирования населения.</w:t>
            </w:r>
            <w:proofErr w:type="gramEnd"/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spacing w:val="-6"/>
                <w:sz w:val="14"/>
                <w:szCs w:val="14"/>
              </w:rPr>
              <w:t xml:space="preserve">международного               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  <w:vertAlign w:val="superscript"/>
              </w:rPr>
              <w:t>31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всероссийского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jc w:val="center"/>
              <w:rPr>
                <w:rFonts w:ascii="Arial Narrow" w:hAnsi="Arial Narrow"/>
                <w:spacing w:val="-2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регионального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33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 xml:space="preserve">городских, вузовских    </w:t>
            </w:r>
            <w:r w:rsidRPr="003C794D">
              <w:rPr>
                <w:rFonts w:ascii="Arial Narrow" w:eastAsia="Calibri" w:hAnsi="Arial Narrow" w:cs="Times New Roman"/>
                <w:b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18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3856AC" w:rsidRPr="003C794D" w:rsidRDefault="003856A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3856AC" w:rsidRPr="003C794D" w:rsidRDefault="003856A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3856AC" w:rsidRPr="003C794D" w:rsidRDefault="003856A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47" w:type="dxa"/>
            <w:gridSpan w:val="1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C794D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215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trHeight w:val="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0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3856AC" w:rsidRPr="003C794D" w:rsidRDefault="003856AC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3C794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3856AC" w:rsidRPr="003C794D" w:rsidRDefault="003856AC" w:rsidP="00A4102A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C794D">
              <w:rPr>
                <w:rFonts w:ascii="Arial Narrow" w:hAnsi="Arial Narrow"/>
                <w:spacing w:val="-6"/>
                <w:sz w:val="16"/>
                <w:szCs w:val="16"/>
              </w:rPr>
              <w:t xml:space="preserve">международного     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  <w:vertAlign w:val="superscript"/>
              </w:rPr>
              <w:t>38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18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335B8C">
        <w:trPr>
          <w:trHeight w:val="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cantSplit/>
          <w:trHeight w:val="21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3856AC" w:rsidRPr="003C794D" w:rsidRDefault="003856AC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39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856AC" w:rsidRPr="003C794D" w:rsidRDefault="003856AC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856AC" w:rsidRPr="003C794D" w:rsidRDefault="003856AC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международных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cantSplit/>
          <w:trHeight w:val="252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всероссийских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56AC" w:rsidRPr="003C794D" w:rsidTr="007C1403">
        <w:trPr>
          <w:cantSplit/>
          <w:trHeight w:val="128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3856AC" w:rsidRPr="003C794D" w:rsidRDefault="003856A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региональных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6AC" w:rsidRPr="003C794D" w:rsidRDefault="003856A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94164E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</w:t>
            </w:r>
            <w:r w:rsidR="0094164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3856AC">
        <w:rPr>
          <w:rFonts w:ascii="Times New Roman" w:hAnsi="Times New Roman" w:cs="Times New Roman"/>
          <w:i/>
          <w:sz w:val="12"/>
          <w:szCs w:val="12"/>
        </w:rPr>
        <w:t>15</w:t>
      </w:r>
      <w:r w:rsidR="00FC4D76">
        <w:rPr>
          <w:rFonts w:ascii="Times New Roman" w:hAnsi="Times New Roman" w:cs="Times New Roman"/>
          <w:i/>
          <w:sz w:val="12"/>
          <w:szCs w:val="12"/>
        </w:rPr>
        <w:t>.0</w:t>
      </w:r>
      <w:r w:rsidR="003856AC">
        <w:rPr>
          <w:rFonts w:ascii="Times New Roman" w:hAnsi="Times New Roman" w:cs="Times New Roman"/>
          <w:i/>
          <w:sz w:val="12"/>
          <w:szCs w:val="12"/>
        </w:rPr>
        <w:t>9</w:t>
      </w:r>
      <w:r w:rsidRPr="003C794D">
        <w:rPr>
          <w:rFonts w:ascii="Times New Roman" w:hAnsi="Times New Roman" w:cs="Times New Roman"/>
          <w:i/>
          <w:sz w:val="12"/>
          <w:szCs w:val="12"/>
        </w:rPr>
        <w:t>.201</w:t>
      </w:r>
      <w:r w:rsidR="008D77E1">
        <w:rPr>
          <w:rFonts w:ascii="Times New Roman" w:hAnsi="Times New Roman" w:cs="Times New Roman"/>
          <w:i/>
          <w:sz w:val="12"/>
          <w:szCs w:val="12"/>
        </w:rPr>
        <w:t>7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94164E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3856AC">
        <w:rPr>
          <w:rFonts w:ascii="Times New Roman" w:hAnsi="Times New Roman" w:cs="Times New Roman"/>
          <w:sz w:val="14"/>
          <w:szCs w:val="14"/>
        </w:rPr>
        <w:t>первый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3856AC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="00255F8C">
        <w:rPr>
          <w:rFonts w:ascii="Times New Roman" w:hAnsi="Times New Roman" w:cs="Times New Roman"/>
          <w:sz w:val="14"/>
          <w:szCs w:val="14"/>
        </w:rPr>
        <w:t xml:space="preserve">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</w:t>
      </w:r>
      <w:r w:rsidR="003856AC">
        <w:rPr>
          <w:rFonts w:ascii="Times New Roman" w:hAnsi="Times New Roman" w:cs="Times New Roman"/>
          <w:sz w:val="14"/>
          <w:szCs w:val="14"/>
        </w:rPr>
        <w:t xml:space="preserve"> 18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3856AC">
        <w:rPr>
          <w:rFonts w:ascii="Times New Roman" w:hAnsi="Times New Roman" w:cs="Times New Roman"/>
          <w:sz w:val="14"/>
          <w:szCs w:val="14"/>
        </w:rPr>
        <w:t>9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8D77E1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 xml:space="preserve">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сессии),  подготовленное к настоящему конкурсу, после его завершения хранится в деканате до 15.0</w:t>
      </w:r>
      <w:r w:rsidR="003856AC">
        <w:rPr>
          <w:rFonts w:ascii="Times New Roman" w:hAnsi="Times New Roman" w:cs="Times New Roman"/>
          <w:sz w:val="14"/>
          <w:szCs w:val="14"/>
        </w:rPr>
        <w:t>1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  <w:bookmarkStart w:id="0" w:name="_GoBack"/>
      <w:bookmarkEnd w:id="0"/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4E" w:rsidRDefault="005A2C4E" w:rsidP="0060467E">
      <w:pPr>
        <w:spacing w:after="0" w:line="240" w:lineRule="auto"/>
      </w:pPr>
      <w:r>
        <w:separator/>
      </w:r>
    </w:p>
  </w:endnote>
  <w:endnote w:type="continuationSeparator" w:id="0">
    <w:p w:rsidR="005A2C4E" w:rsidRDefault="005A2C4E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4E" w:rsidRDefault="005A2C4E" w:rsidP="0060467E">
      <w:pPr>
        <w:spacing w:after="0" w:line="240" w:lineRule="auto"/>
      </w:pPr>
      <w:r>
        <w:separator/>
      </w:r>
    </w:p>
  </w:footnote>
  <w:footnote w:type="continuationSeparator" w:id="0">
    <w:p w:rsidR="005A2C4E" w:rsidRDefault="005A2C4E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55B38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0F6734"/>
    <w:rsid w:val="00113B50"/>
    <w:rsid w:val="00114F41"/>
    <w:rsid w:val="0012067D"/>
    <w:rsid w:val="00123268"/>
    <w:rsid w:val="001236F4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16C4"/>
    <w:rsid w:val="001C2048"/>
    <w:rsid w:val="001C71AC"/>
    <w:rsid w:val="001D0083"/>
    <w:rsid w:val="001E443D"/>
    <w:rsid w:val="001E48F3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53239"/>
    <w:rsid w:val="00762599"/>
    <w:rsid w:val="00785C00"/>
    <w:rsid w:val="00786BD6"/>
    <w:rsid w:val="007877F1"/>
    <w:rsid w:val="0079158F"/>
    <w:rsid w:val="007937B9"/>
    <w:rsid w:val="00796ECB"/>
    <w:rsid w:val="007B2941"/>
    <w:rsid w:val="007B6D75"/>
    <w:rsid w:val="007C1403"/>
    <w:rsid w:val="007C5337"/>
    <w:rsid w:val="007D2B06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42A8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00B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4D76"/>
    <w:rsid w:val="00FC68CC"/>
    <w:rsid w:val="00FD1AA2"/>
    <w:rsid w:val="00FD6698"/>
    <w:rsid w:val="00FE46F9"/>
    <w:rsid w:val="00FE5B90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82EE-6EB0-4CFF-A0D5-317A0A0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8</cp:revision>
  <cp:lastPrinted>2016-07-15T07:34:00Z</cp:lastPrinted>
  <dcterms:created xsi:type="dcterms:W3CDTF">2017-07-03T04:06:00Z</dcterms:created>
  <dcterms:modified xsi:type="dcterms:W3CDTF">2017-08-28T05:02:00Z</dcterms:modified>
</cp:coreProperties>
</file>